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9C" w:rsidRPr="0039649C" w:rsidRDefault="0039649C" w:rsidP="0039649C">
      <w:pPr>
        <w:widowControl/>
        <w:jc w:val="center"/>
        <w:outlineLvl w:val="2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3964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【百廿浙大】“创新、创业、创未来”——“浙江大学全球创新创业论坛”暨世界创业论坛亚太论坛即将隆重开幕</w:t>
      </w:r>
    </w:p>
    <w:p w:rsidR="0039649C" w:rsidRPr="0039649C" w:rsidRDefault="0039649C" w:rsidP="00EA1D17">
      <w:pPr>
        <w:widowControl/>
        <w:spacing w:line="315" w:lineRule="atLeas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39649C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 </w:t>
      </w:r>
      <w:r>
        <w:rPr>
          <w:rFonts w:ascii="宋体" w:eastAsia="宋体" w:hAnsi="宋体" w:cs="宋体"/>
          <w:noProof/>
          <w:color w:val="333333"/>
          <w:kern w:val="0"/>
          <w:sz w:val="18"/>
          <w:szCs w:val="18"/>
        </w:rPr>
        <w:drawing>
          <wp:inline distT="0" distB="0" distL="0" distR="0" wp14:anchorId="196D537C" wp14:editId="12287EBC">
            <wp:extent cx="5710555" cy="1216025"/>
            <wp:effectExtent l="0" t="0" r="4445" b="3175"/>
            <wp:docPr id="3" name="图片 3" descr="官微文首图最终版（原图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官微文首图最终版（原图）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49C" w:rsidRPr="0039649C" w:rsidRDefault="0039649C" w:rsidP="0039649C">
      <w:pPr>
        <w:widowControl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9649C" w:rsidRPr="0039649C" w:rsidRDefault="0039649C" w:rsidP="0039649C">
      <w:pPr>
        <w:widowControl/>
        <w:spacing w:line="270" w:lineRule="atLeast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2017年5月20日</w:t>
      </w: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，由浙江大学主办、浙江大学管理学院承办的</w:t>
      </w: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“浙江大学全球创新创业论坛”暨世界创业论坛亚太论坛即将</w:t>
      </w: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在浙江大学紫金港校区举办，本次论坛主题为</w:t>
      </w: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“创新、创业、创未来”</w:t>
      </w: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39649C" w:rsidRPr="0039649C" w:rsidRDefault="0039649C" w:rsidP="0039649C">
      <w:pPr>
        <w:widowControl/>
        <w:spacing w:line="270" w:lineRule="atLeast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秉承复兴中华之梦想，扎根创新创业之沃土，浙江大学素来享有“中国最爱创业的大学”之美誉，孕育出大批创业领军人才和中坚力量，现已成为全中国创业率最高的顶级学府。时逢浙江大学双甲子华诞举办的世界创业论坛亚太论坛，将吸引遍布全球各地不断拓土开疆的“浙大系”学子们重返校园、齐赴盛</w:t>
      </w:r>
      <w:bookmarkStart w:id="0" w:name="_GoBack"/>
      <w:bookmarkEnd w:id="0"/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会，为母校早日实现成为世界一流大学的宏伟目标建言献策。</w:t>
      </w:r>
    </w:p>
    <w:p w:rsidR="0039649C" w:rsidRPr="0039649C" w:rsidRDefault="0039649C" w:rsidP="0039649C">
      <w:pPr>
        <w:widowControl/>
        <w:spacing w:line="270" w:lineRule="atLeast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除浙江大学校友外，来自海内外的精英创客、顶尖企业CEO、创新创业教育学家以及青年创业者等业界人士，也将齐聚“创业之城”杭州，共同参与此次盛会，1000余位与会嘉宾将围绕全球创新创业（教育）的现状和趋势、如何助推国际化双创教育的繁荣发展等话题进行分享交流。</w:t>
      </w:r>
    </w:p>
    <w:p w:rsidR="0039649C" w:rsidRPr="0039649C" w:rsidRDefault="0039649C" w:rsidP="0039649C">
      <w:pPr>
        <w:widowControl/>
        <w:spacing w:line="270" w:lineRule="atLeast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本次论坛亮点众多，除业内重量级嘉宾干货分享外，期间还将举行</w:t>
      </w: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“浙江大学创新创业教育基金启动仪式”</w:t>
      </w: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，该基金所募款项将全部用于双创教研、人才培养、优质项目扶持、成果转化等各个方面，以此提升校园双创氛围、全面助力学子实现创新创业理想、并持续为“浙大系”双创“生力军”注入新鲜血液。此外，</w:t>
      </w: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来自五大洲的青年创业者代表将共同发表《世界青年创业宣言》</w:t>
      </w: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39649C" w:rsidRPr="0039649C" w:rsidRDefault="0039649C" w:rsidP="0039649C">
      <w:pPr>
        <w:widowControl/>
        <w:spacing w:line="270" w:lineRule="atLeast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该论坛还将设立有创业金融高端分论坛、国际茶业创业创新高峰论坛、世界青年创业论坛等子论坛</w:t>
      </w:r>
      <w:proofErr w:type="gramStart"/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以及科创企业</w:t>
      </w:r>
      <w:proofErr w:type="gramEnd"/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参观等环节。</w:t>
      </w:r>
    </w:p>
    <w:p w:rsidR="0039649C" w:rsidRPr="0039649C" w:rsidRDefault="0039649C" w:rsidP="0039649C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39649C">
        <w:rPr>
          <w:rFonts w:ascii="宋体" w:eastAsia="宋体" w:hAnsi="宋体" w:cs="宋体" w:hint="eastAsia"/>
          <w:b/>
          <w:bCs/>
          <w:color w:val="FFFF00"/>
          <w:kern w:val="0"/>
          <w:sz w:val="23"/>
          <w:szCs w:val="23"/>
          <w:shd w:val="clear" w:color="auto" w:fill="000000"/>
        </w:rPr>
        <w:t>主题：创新、创业、创未来</w:t>
      </w:r>
      <w:r w:rsidRPr="0039649C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br/>
      </w:r>
    </w:p>
    <w:p w:rsidR="0039649C" w:rsidRPr="0039649C" w:rsidRDefault="0039649C" w:rsidP="0039649C">
      <w:pPr>
        <w:widowControl/>
        <w:spacing w:line="384" w:lineRule="atLeast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39649C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br/>
      </w:r>
      <w:r w:rsidRPr="0039649C">
        <w:rPr>
          <w:rFonts w:ascii="宋体" w:eastAsia="宋体" w:hAnsi="宋体" w:cs="宋体" w:hint="eastAsia"/>
          <w:b/>
          <w:bCs/>
          <w:color w:val="3E3E3E"/>
          <w:kern w:val="0"/>
          <w:szCs w:val="21"/>
        </w:rPr>
        <w:t>时间</w:t>
      </w:r>
      <w:r w:rsidRPr="0039649C">
        <w:rPr>
          <w:rFonts w:ascii="宋体" w:eastAsia="宋体" w:hAnsi="宋体" w:cs="宋体" w:hint="eastAsia"/>
          <w:color w:val="3E3E3E"/>
          <w:kern w:val="0"/>
          <w:szCs w:val="21"/>
        </w:rPr>
        <w:t>：2017年5月20日</w:t>
      </w:r>
    </w:p>
    <w:p w:rsidR="0039649C" w:rsidRPr="0039649C" w:rsidRDefault="0039649C" w:rsidP="0039649C">
      <w:pPr>
        <w:widowControl/>
        <w:spacing w:line="384" w:lineRule="atLeast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3E3E3E"/>
          <w:kern w:val="0"/>
          <w:szCs w:val="21"/>
        </w:rPr>
        <w:t>地点</w:t>
      </w:r>
      <w:r w:rsidRPr="0039649C">
        <w:rPr>
          <w:rFonts w:ascii="宋体" w:eastAsia="宋体" w:hAnsi="宋体" w:cs="宋体" w:hint="eastAsia"/>
          <w:color w:val="3E3E3E"/>
          <w:kern w:val="0"/>
          <w:szCs w:val="21"/>
        </w:rPr>
        <w:t>：浙大紫金港校区小剧场</w:t>
      </w:r>
    </w:p>
    <w:p w:rsidR="0039649C" w:rsidRPr="0039649C" w:rsidRDefault="0039649C" w:rsidP="0039649C">
      <w:pPr>
        <w:widowControl/>
        <w:spacing w:line="384" w:lineRule="atLeast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3E3E3E"/>
          <w:kern w:val="0"/>
          <w:szCs w:val="21"/>
        </w:rPr>
        <w:t>规模</w:t>
      </w:r>
      <w:r w:rsidRPr="0039649C">
        <w:rPr>
          <w:rFonts w:ascii="宋体" w:eastAsia="宋体" w:hAnsi="宋体" w:cs="宋体" w:hint="eastAsia"/>
          <w:color w:val="3E3E3E"/>
          <w:kern w:val="0"/>
          <w:szCs w:val="21"/>
        </w:rPr>
        <w:t>：参会人员800-1000人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浙江大学全球创新创业论坛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5月20日 9:00-12:00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创业金融高端论坛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5月20日 14:00-18:00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2017国际茶业创新创业论坛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5月20日 下午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上市公司企业家校友创新创业论坛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5月20日 13:30-17:00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世界青年创业论坛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5月20日 14:00-17:30</w:t>
      </w:r>
    </w:p>
    <w:p w:rsidR="0039649C" w:rsidRPr="0039649C" w:rsidRDefault="0039649C" w:rsidP="0039649C">
      <w:pPr>
        <w:widowControl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9649C" w:rsidRPr="0039649C" w:rsidRDefault="0039649C" w:rsidP="0039649C">
      <w:pPr>
        <w:widowControl/>
        <w:spacing w:line="27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活动举办时值浙江大学120周年校庆，届时将有</w:t>
      </w:r>
      <w:r w:rsidRPr="0039649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前中国移动通信集团公司董事长王建宙</w:t>
      </w: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等浙大众多优秀校友以及国际知名创业大</w:t>
      </w:r>
      <w:proofErr w:type="gramStart"/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咖</w:t>
      </w:r>
      <w:proofErr w:type="gramEnd"/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前来分享交流，与</w:t>
      </w:r>
      <w:proofErr w:type="gramStart"/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全球创客们</w:t>
      </w:r>
      <w:proofErr w:type="gramEnd"/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共同探讨“创新、创业、创未来”！</w:t>
      </w:r>
    </w:p>
    <w:p w:rsidR="0039649C" w:rsidRPr="0039649C" w:rsidRDefault="0039649C" w:rsidP="0039649C">
      <w:pPr>
        <w:widowControl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9649C" w:rsidRPr="0039649C" w:rsidRDefault="0039649C" w:rsidP="0039649C">
      <w:pPr>
        <w:widowControl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活动报名方式</w:t>
      </w:r>
    </w:p>
    <w:p w:rsidR="0039649C" w:rsidRPr="0039649C" w:rsidRDefault="0039649C" w:rsidP="0039649C">
      <w:pPr>
        <w:widowControl/>
        <w:spacing w:line="270" w:lineRule="atLeast"/>
        <w:ind w:firstLine="4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校友通道：</w:t>
      </w:r>
    </w:p>
    <w:p w:rsidR="0039649C" w:rsidRPr="0039649C" w:rsidRDefault="0039649C" w:rsidP="0039649C">
      <w:pPr>
        <w:widowControl/>
        <w:spacing w:line="270" w:lineRule="atLeast"/>
        <w:ind w:firstLine="4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第一步：欢迎各位校友扫描下方</w:t>
      </w:r>
      <w:proofErr w:type="gramStart"/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二维码或</w:t>
      </w:r>
      <w:proofErr w:type="gramEnd"/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点击“</w:t>
      </w:r>
      <w:r w:rsidRPr="0039649C">
        <w:rPr>
          <w:rFonts w:ascii="宋体" w:eastAsia="宋体" w:hAnsi="宋体" w:cs="宋体"/>
          <w:color w:val="333333"/>
          <w:kern w:val="0"/>
          <w:sz w:val="24"/>
          <w:szCs w:val="24"/>
        </w:rPr>
        <w:fldChar w:fldCharType="begin"/>
      </w:r>
      <w:r w:rsidRPr="0039649C">
        <w:rPr>
          <w:rFonts w:ascii="宋体" w:eastAsia="宋体" w:hAnsi="宋体" w:cs="宋体"/>
          <w:color w:val="333333"/>
          <w:kern w:val="0"/>
          <w:sz w:val="24"/>
          <w:szCs w:val="24"/>
        </w:rPr>
        <w:instrText xml:space="preserve"> HYPERLINK "http://zj.qq.com/zt2016/invite_pc/index.htm?winzoom=1" </w:instrText>
      </w:r>
      <w:r w:rsidRPr="0039649C">
        <w:rPr>
          <w:rFonts w:ascii="宋体" w:eastAsia="宋体" w:hAnsi="宋体" w:cs="宋体"/>
          <w:color w:val="333333"/>
          <w:kern w:val="0"/>
          <w:sz w:val="24"/>
          <w:szCs w:val="24"/>
        </w:rPr>
        <w:fldChar w:fldCharType="separate"/>
      </w:r>
      <w:r w:rsidRPr="0039649C">
        <w:rPr>
          <w:rFonts w:ascii="宋体" w:eastAsia="宋体" w:hAnsi="宋体" w:cs="宋体" w:hint="eastAsia"/>
          <w:b/>
          <w:bCs/>
          <w:color w:val="0000FF"/>
          <w:kern w:val="0"/>
          <w:sz w:val="27"/>
          <w:szCs w:val="27"/>
        </w:rPr>
        <w:t>120周年校庆邀请函</w:t>
      </w:r>
      <w:r w:rsidRPr="0039649C">
        <w:rPr>
          <w:rFonts w:ascii="宋体" w:eastAsia="宋体" w:hAnsi="宋体" w:cs="宋体"/>
          <w:color w:val="333333"/>
          <w:kern w:val="0"/>
          <w:sz w:val="24"/>
          <w:szCs w:val="24"/>
        </w:rPr>
        <w:fldChar w:fldCharType="end"/>
      </w:r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”报名“预约返校”。</w:t>
      </w:r>
    </w:p>
    <w:p w:rsidR="0039649C" w:rsidRPr="0039649C" w:rsidRDefault="0039649C" w:rsidP="0039649C">
      <w:pPr>
        <w:widowControl/>
        <w:spacing w:line="270" w:lineRule="atLeast"/>
        <w:ind w:firstLine="4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第二步：通过校庆接待服务平台报名后，扫描下方</w:t>
      </w:r>
      <w:proofErr w:type="gramStart"/>
      <w:r w:rsidRPr="0039649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二维码或</w:t>
      </w:r>
      <w:proofErr w:type="gramEnd"/>
      <w:r w:rsidRPr="0039649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点击</w:t>
      </w:r>
      <w:r w:rsidRPr="0039649C">
        <w:rPr>
          <w:rFonts w:ascii="宋体" w:eastAsia="宋体" w:hAnsi="宋体" w:cs="宋体" w:hint="eastAsia"/>
          <w:b/>
          <w:bCs/>
          <w:color w:val="444444"/>
          <w:kern w:val="0"/>
          <w:sz w:val="27"/>
          <w:szCs w:val="27"/>
        </w:rPr>
        <w:t>“</w:t>
      </w:r>
      <w:hyperlink r:id="rId8" w:history="1">
        <w:r w:rsidRPr="0039649C">
          <w:rPr>
            <w:rFonts w:ascii="宋体" w:eastAsia="宋体" w:hAnsi="宋体" w:cs="宋体" w:hint="eastAsia"/>
            <w:b/>
            <w:bCs/>
            <w:color w:val="0000FF"/>
            <w:kern w:val="0"/>
            <w:sz w:val="27"/>
            <w:szCs w:val="27"/>
          </w:rPr>
          <w:t>活动报名</w:t>
        </w:r>
      </w:hyperlink>
      <w:r w:rsidRPr="0039649C">
        <w:rPr>
          <w:rFonts w:ascii="宋体" w:eastAsia="宋体" w:hAnsi="宋体" w:cs="宋体" w:hint="eastAsia"/>
          <w:b/>
          <w:bCs/>
          <w:color w:val="444444"/>
          <w:kern w:val="0"/>
          <w:sz w:val="27"/>
          <w:szCs w:val="27"/>
        </w:rPr>
        <w:t>”</w:t>
      </w:r>
      <w:r w:rsidRPr="0039649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登入并注册</w:t>
      </w:r>
      <w:proofErr w:type="gramStart"/>
      <w:r w:rsidRPr="0039649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社汇网</w:t>
      </w:r>
      <w:proofErr w:type="gramEnd"/>
      <w:r w:rsidRPr="0039649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，关注浙江大学管理学院校友分会，获取学院校庆系列活动通知，并在平台上参与报名。</w:t>
      </w:r>
    </w:p>
    <w:p w:rsidR="0039649C" w:rsidRPr="0039649C" w:rsidRDefault="0039649C" w:rsidP="0039649C">
      <w:pPr>
        <w:widowControl/>
        <w:spacing w:line="270" w:lineRule="atLeast"/>
        <w:ind w:firstLine="4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39649C" w:rsidRPr="0039649C" w:rsidRDefault="0039649C" w:rsidP="0039649C">
      <w:pPr>
        <w:widowControl/>
        <w:spacing w:line="27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836930" cy="836930"/>
            <wp:effectExtent l="0" t="0" r="1270" b="1270"/>
            <wp:docPr id="2" name="图片 2" descr="（jpg)浙大120周年校庆接待服务平台二维码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（jpg)浙大120周年校庆接待服务平台二维码_副本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49C">
        <w:rPr>
          <w:rFonts w:ascii="微软雅黑" w:eastAsia="微软雅黑" w:hAnsi="微软雅黑" w:cs="宋体" w:hint="eastAsia"/>
          <w:b/>
          <w:bCs/>
          <w:color w:val="444444"/>
          <w:kern w:val="0"/>
          <w:szCs w:val="21"/>
        </w:rPr>
        <w:t>                                  </w:t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836930" cy="836930"/>
            <wp:effectExtent l="0" t="0" r="1270" b="1270"/>
            <wp:docPr id="1" name="图片 1" descr="社汇平台活动报名链接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社汇平台活动报名链接_副本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49C" w:rsidRPr="0039649C" w:rsidRDefault="0039649C" w:rsidP="0039649C">
      <w:pPr>
        <w:widowControl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微软雅黑" w:eastAsia="微软雅黑" w:hAnsi="微软雅黑" w:cs="宋体" w:hint="eastAsia"/>
          <w:b/>
          <w:bCs/>
          <w:color w:val="3E3E3E"/>
          <w:kern w:val="0"/>
          <w:sz w:val="18"/>
          <w:szCs w:val="18"/>
        </w:rPr>
        <w:t>                                     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>浙大120周年校庆接待服务平台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 xml:space="preserve"> </w:t>
      </w:r>
      <w:r w:rsidRPr="0039649C">
        <w:rPr>
          <w:rFonts w:ascii="宋体" w:eastAsia="宋体" w:hAnsi="宋体" w:cs="宋体" w:hint="eastAsia"/>
          <w:color w:val="3E3E3E"/>
          <w:kern w:val="0"/>
          <w:sz w:val="18"/>
          <w:szCs w:val="18"/>
        </w:rPr>
        <w:t> </w:t>
      </w:r>
      <w:proofErr w:type="gramStart"/>
      <w:r w:rsidRPr="0039649C">
        <w:rPr>
          <w:rFonts w:ascii="黑体" w:eastAsia="黑体" w:hAnsi="黑体" w:cs="宋体" w:hint="eastAsia"/>
          <w:color w:val="3E3E3E"/>
          <w:kern w:val="0"/>
          <w:sz w:val="18"/>
          <w:szCs w:val="18"/>
        </w:rPr>
        <w:t>社汇网</w:t>
      </w:r>
      <w:proofErr w:type="gramEnd"/>
    </w:p>
    <w:p w:rsidR="0039649C" w:rsidRPr="0039649C" w:rsidRDefault="0039649C" w:rsidP="0039649C">
      <w:pPr>
        <w:widowControl/>
        <w:spacing w:line="270" w:lineRule="atLeast"/>
        <w:ind w:firstLine="4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39649C" w:rsidRPr="0039649C" w:rsidRDefault="0039649C" w:rsidP="0039649C">
      <w:pPr>
        <w:widowControl/>
        <w:spacing w:line="270" w:lineRule="atLeast"/>
        <w:ind w:firstLine="48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特别提醒：通过校庆接待服务平台报名成功后，会收到属于您个人的专属二维码，校庆当日可凭此</w:t>
      </w:r>
      <w:proofErr w:type="gramStart"/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二维码领取</w:t>
      </w:r>
      <w:proofErr w:type="gramEnd"/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精美资料、小礼品和“求是餐”</w:t>
      </w:r>
      <w:proofErr w:type="gramStart"/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券</w:t>
      </w:r>
      <w:proofErr w:type="gramEnd"/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哦，报名成功后请注意</w:t>
      </w:r>
      <w:proofErr w:type="gramStart"/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保存您</w:t>
      </w:r>
      <w:proofErr w:type="gramEnd"/>
      <w:r w:rsidRPr="0039649C">
        <w:rPr>
          <w:rFonts w:ascii="宋体" w:eastAsia="宋体" w:hAnsi="宋体" w:cs="宋体" w:hint="eastAsia"/>
          <w:color w:val="444444"/>
          <w:kern w:val="0"/>
          <w:szCs w:val="21"/>
        </w:rPr>
        <w:t>的专属二维码。</w:t>
      </w:r>
    </w:p>
    <w:p w:rsidR="0039649C" w:rsidRPr="0039649C" w:rsidRDefault="0039649C" w:rsidP="0039649C">
      <w:pPr>
        <w:widowControl/>
        <w:spacing w:line="270" w:lineRule="atLeast"/>
        <w:ind w:firstLine="42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</w:t>
      </w:r>
    </w:p>
    <w:p w:rsidR="0039649C" w:rsidRPr="0039649C" w:rsidRDefault="0039649C" w:rsidP="0039649C">
      <w:pPr>
        <w:widowControl/>
        <w:spacing w:line="270" w:lineRule="atLeast"/>
        <w:ind w:firstLine="42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微软雅黑" w:eastAsia="微软雅黑" w:hAnsi="微软雅黑" w:cs="宋体" w:hint="eastAsia"/>
          <w:color w:val="0000FF"/>
          <w:kern w:val="0"/>
          <w:szCs w:val="21"/>
        </w:rPr>
        <w:t>浙江大学管理学院官网：http://www.som.zju.edu.cn/</w:t>
      </w:r>
    </w:p>
    <w:p w:rsidR="0039649C" w:rsidRPr="0039649C" w:rsidRDefault="0039649C" w:rsidP="0039649C">
      <w:pPr>
        <w:widowControl/>
        <w:spacing w:line="270" w:lineRule="atLeast"/>
        <w:ind w:firstLine="42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微软雅黑" w:eastAsia="微软雅黑" w:hAnsi="微软雅黑" w:cs="宋体" w:hint="eastAsia"/>
          <w:color w:val="0000FF"/>
          <w:kern w:val="0"/>
          <w:szCs w:val="21"/>
        </w:rPr>
        <w:t>浙江大学管理学院</w:t>
      </w:r>
      <w:proofErr w:type="gramStart"/>
      <w:r w:rsidRPr="0039649C">
        <w:rPr>
          <w:rFonts w:ascii="微软雅黑" w:eastAsia="微软雅黑" w:hAnsi="微软雅黑" w:cs="宋体" w:hint="eastAsia"/>
          <w:color w:val="0000FF"/>
          <w:kern w:val="0"/>
          <w:szCs w:val="21"/>
        </w:rPr>
        <w:t>微信公众号</w:t>
      </w:r>
      <w:proofErr w:type="gramEnd"/>
      <w:r w:rsidRPr="0039649C">
        <w:rPr>
          <w:rFonts w:ascii="微软雅黑" w:eastAsia="微软雅黑" w:hAnsi="微软雅黑" w:cs="宋体" w:hint="eastAsia"/>
          <w:color w:val="0000FF"/>
          <w:kern w:val="0"/>
          <w:szCs w:val="21"/>
        </w:rPr>
        <w:t>：</w:t>
      </w:r>
      <w:proofErr w:type="spellStart"/>
      <w:proofErr w:type="gramStart"/>
      <w:r w:rsidRPr="0039649C">
        <w:rPr>
          <w:rFonts w:ascii="微软雅黑" w:eastAsia="微软雅黑" w:hAnsi="微软雅黑" w:cs="宋体" w:hint="eastAsia"/>
          <w:color w:val="0000FF"/>
          <w:kern w:val="0"/>
          <w:szCs w:val="21"/>
        </w:rPr>
        <w:t>zjusom-wechat</w:t>
      </w:r>
      <w:proofErr w:type="spellEnd"/>
      <w:proofErr w:type="gramEnd"/>
    </w:p>
    <w:p w:rsidR="00D87504" w:rsidRPr="0039649C" w:rsidRDefault="0039649C" w:rsidP="0039649C">
      <w:pPr>
        <w:widowControl/>
        <w:spacing w:line="270" w:lineRule="atLeast"/>
        <w:ind w:firstLine="424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9649C">
        <w:rPr>
          <w:rFonts w:ascii="微软雅黑" w:eastAsia="微软雅黑" w:hAnsi="微软雅黑" w:cs="宋体" w:hint="eastAsia"/>
          <w:color w:val="0000FF"/>
          <w:kern w:val="0"/>
          <w:szCs w:val="21"/>
        </w:rPr>
        <w:t>浙江大学管理学院校友分会公众号：</w:t>
      </w:r>
      <w:proofErr w:type="spellStart"/>
      <w:proofErr w:type="gramStart"/>
      <w:r w:rsidRPr="0039649C">
        <w:rPr>
          <w:rFonts w:ascii="微软雅黑" w:eastAsia="微软雅黑" w:hAnsi="微软雅黑" w:cs="宋体" w:hint="eastAsia"/>
          <w:color w:val="0000FF"/>
          <w:kern w:val="0"/>
          <w:szCs w:val="21"/>
        </w:rPr>
        <w:t>zjusomaa</w:t>
      </w:r>
      <w:proofErr w:type="spellEnd"/>
      <w:proofErr w:type="gramEnd"/>
    </w:p>
    <w:sectPr w:rsidR="00D87504" w:rsidRPr="00396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B9" w:rsidRDefault="009236B9" w:rsidP="00EA1D17">
      <w:r>
        <w:separator/>
      </w:r>
    </w:p>
  </w:endnote>
  <w:endnote w:type="continuationSeparator" w:id="0">
    <w:p w:rsidR="009236B9" w:rsidRDefault="009236B9" w:rsidP="00EA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B9" w:rsidRDefault="009236B9" w:rsidP="00EA1D17">
      <w:r>
        <w:separator/>
      </w:r>
    </w:p>
  </w:footnote>
  <w:footnote w:type="continuationSeparator" w:id="0">
    <w:p w:rsidR="009236B9" w:rsidRDefault="009236B9" w:rsidP="00EA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9C"/>
    <w:rsid w:val="0039649C"/>
    <w:rsid w:val="009236B9"/>
    <w:rsid w:val="00D87504"/>
    <w:rsid w:val="00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9649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9649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964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9649C"/>
  </w:style>
  <w:style w:type="character" w:styleId="a4">
    <w:name w:val="Strong"/>
    <w:basedOn w:val="a0"/>
    <w:uiPriority w:val="22"/>
    <w:qFormat/>
    <w:rsid w:val="0039649C"/>
    <w:rPr>
      <w:b/>
      <w:bCs/>
    </w:rPr>
  </w:style>
  <w:style w:type="character" w:customStyle="1" w:styleId="15">
    <w:name w:val="15"/>
    <w:basedOn w:val="a0"/>
    <w:rsid w:val="0039649C"/>
  </w:style>
  <w:style w:type="paragraph" w:styleId="a5">
    <w:name w:val="Balloon Text"/>
    <w:basedOn w:val="a"/>
    <w:link w:val="Char"/>
    <w:uiPriority w:val="99"/>
    <w:semiHidden/>
    <w:unhideWhenUsed/>
    <w:rsid w:val="0039649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649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A1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A1D1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A1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A1D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9649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9649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964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9649C"/>
  </w:style>
  <w:style w:type="character" w:styleId="a4">
    <w:name w:val="Strong"/>
    <w:basedOn w:val="a0"/>
    <w:uiPriority w:val="22"/>
    <w:qFormat/>
    <w:rsid w:val="0039649C"/>
    <w:rPr>
      <w:b/>
      <w:bCs/>
    </w:rPr>
  </w:style>
  <w:style w:type="character" w:customStyle="1" w:styleId="15">
    <w:name w:val="15"/>
    <w:basedOn w:val="a0"/>
    <w:rsid w:val="0039649C"/>
  </w:style>
  <w:style w:type="paragraph" w:styleId="a5">
    <w:name w:val="Balloon Text"/>
    <w:basedOn w:val="a"/>
    <w:link w:val="Char"/>
    <w:uiPriority w:val="99"/>
    <w:semiHidden/>
    <w:unhideWhenUsed/>
    <w:rsid w:val="0039649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649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A1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A1D1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A1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A1D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EDE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5.sosho.cn/c/40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BB</cp:lastModifiedBy>
  <cp:revision>2</cp:revision>
  <dcterms:created xsi:type="dcterms:W3CDTF">2017-04-13T08:45:00Z</dcterms:created>
  <dcterms:modified xsi:type="dcterms:W3CDTF">2017-05-03T08:44:00Z</dcterms:modified>
</cp:coreProperties>
</file>