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AF" w:rsidRPr="00264A3C" w:rsidRDefault="003A0C1C" w:rsidP="00264A3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2015</w:t>
      </w:r>
      <w:r w:rsidR="005744AA" w:rsidRPr="00264A3C">
        <w:rPr>
          <w:rFonts w:hint="eastAsia"/>
          <w:b/>
          <w:sz w:val="36"/>
          <w:szCs w:val="36"/>
        </w:rPr>
        <w:t>年浙江大学</w:t>
      </w:r>
      <w:r w:rsidR="005744AA" w:rsidRPr="00264A3C">
        <w:rPr>
          <w:rFonts w:hint="eastAsia"/>
          <w:b/>
          <w:sz w:val="36"/>
          <w:szCs w:val="36"/>
        </w:rPr>
        <w:t>MBA</w:t>
      </w:r>
      <w:r w:rsidR="005744AA" w:rsidRPr="00264A3C">
        <w:rPr>
          <w:rFonts w:hint="eastAsia"/>
          <w:b/>
          <w:sz w:val="36"/>
          <w:szCs w:val="36"/>
        </w:rPr>
        <w:t>录取方式、学习方式疑释</w:t>
      </w:r>
    </w:p>
    <w:p w:rsidR="005744AA" w:rsidRDefault="005744AA"/>
    <w:p w:rsidR="00264A3C" w:rsidRDefault="00264A3C">
      <w:r>
        <w:rPr>
          <w:rFonts w:hint="eastAsia"/>
        </w:rPr>
        <w:t>一、关于录取方式</w:t>
      </w:r>
    </w:p>
    <w:p w:rsidR="005744AA" w:rsidRPr="00264A3C" w:rsidRDefault="005744AA" w:rsidP="00264A3C">
      <w:pPr>
        <w:spacing w:line="360" w:lineRule="auto"/>
        <w:ind w:firstLineChars="200" w:firstLine="480"/>
        <w:rPr>
          <w:sz w:val="24"/>
          <w:szCs w:val="24"/>
        </w:rPr>
      </w:pPr>
      <w:r w:rsidRPr="00264A3C">
        <w:rPr>
          <w:rFonts w:hint="eastAsia"/>
          <w:sz w:val="24"/>
          <w:szCs w:val="24"/>
        </w:rPr>
        <w:t>201</w:t>
      </w:r>
      <w:r w:rsidR="00163648">
        <w:rPr>
          <w:rFonts w:hint="eastAsia"/>
          <w:sz w:val="24"/>
          <w:szCs w:val="24"/>
        </w:rPr>
        <w:t>5</w:t>
      </w:r>
      <w:r w:rsidRPr="00264A3C">
        <w:rPr>
          <w:rFonts w:hint="eastAsia"/>
          <w:sz w:val="24"/>
          <w:szCs w:val="24"/>
        </w:rPr>
        <w:t>年浙江大学</w:t>
      </w:r>
      <w:r w:rsidRPr="00264A3C">
        <w:rPr>
          <w:rFonts w:hint="eastAsia"/>
          <w:sz w:val="24"/>
          <w:szCs w:val="24"/>
        </w:rPr>
        <w:t>MBA</w:t>
      </w:r>
      <w:r w:rsidRPr="00264A3C">
        <w:rPr>
          <w:rFonts w:hint="eastAsia"/>
          <w:sz w:val="24"/>
          <w:szCs w:val="24"/>
        </w:rPr>
        <w:t>录取方式可分为非定向自筹、定向自筹和</w:t>
      </w:r>
      <w:r w:rsidR="00B74C94">
        <w:rPr>
          <w:rFonts w:hint="eastAsia"/>
          <w:sz w:val="24"/>
          <w:szCs w:val="24"/>
        </w:rPr>
        <w:t>定向</w:t>
      </w:r>
      <w:r w:rsidRPr="00264A3C">
        <w:rPr>
          <w:rFonts w:hint="eastAsia"/>
          <w:sz w:val="24"/>
          <w:szCs w:val="24"/>
        </w:rPr>
        <w:t>委培三种方式。三种录取方式的含义如下：</w:t>
      </w:r>
    </w:p>
    <w:p w:rsidR="005744AA" w:rsidRPr="00264A3C" w:rsidRDefault="005744AA" w:rsidP="00264A3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64A3C">
        <w:rPr>
          <w:rFonts w:hint="eastAsia"/>
          <w:sz w:val="24"/>
          <w:szCs w:val="24"/>
        </w:rPr>
        <w:t>非定向自筹：</w:t>
      </w:r>
    </w:p>
    <w:p w:rsidR="004D02E2" w:rsidRDefault="00CD6E22" w:rsidP="00DD06FA">
      <w:pPr>
        <w:pStyle w:val="a3"/>
        <w:numPr>
          <w:ilvl w:val="0"/>
          <w:numId w:val="4"/>
        </w:numPr>
        <w:spacing w:line="360" w:lineRule="auto"/>
        <w:ind w:left="142" w:firstLineChars="0" w:firstLine="360"/>
        <w:rPr>
          <w:sz w:val="24"/>
          <w:szCs w:val="24"/>
        </w:rPr>
      </w:pPr>
      <w:r w:rsidRPr="00CD6E22">
        <w:rPr>
          <w:rFonts w:hint="eastAsia"/>
          <w:sz w:val="24"/>
          <w:szCs w:val="24"/>
        </w:rPr>
        <w:t>如果今后学习方式为脱产学习的</w:t>
      </w:r>
      <w:r w:rsidR="00B74C94">
        <w:rPr>
          <w:rFonts w:hint="eastAsia"/>
          <w:sz w:val="24"/>
          <w:szCs w:val="24"/>
        </w:rPr>
        <w:t>考生</w:t>
      </w:r>
      <w:r w:rsidRPr="00CD6E22">
        <w:rPr>
          <w:rFonts w:hint="eastAsia"/>
          <w:sz w:val="24"/>
          <w:szCs w:val="24"/>
        </w:rPr>
        <w:t>，选择“非定向自筹的录取方式，。</w:t>
      </w:r>
    </w:p>
    <w:p w:rsidR="004D02E2" w:rsidRDefault="00CD6E22" w:rsidP="00DD06FA">
      <w:pPr>
        <w:pStyle w:val="a3"/>
        <w:numPr>
          <w:ilvl w:val="0"/>
          <w:numId w:val="4"/>
        </w:numPr>
        <w:spacing w:line="360" w:lineRule="auto"/>
        <w:ind w:left="142" w:firstLineChars="0" w:firstLine="360"/>
        <w:rPr>
          <w:sz w:val="24"/>
          <w:szCs w:val="24"/>
        </w:rPr>
      </w:pPr>
      <w:r w:rsidRPr="00CD6E22">
        <w:rPr>
          <w:rFonts w:hint="eastAsia"/>
          <w:sz w:val="24"/>
          <w:szCs w:val="24"/>
        </w:rPr>
        <w:t>签一式</w:t>
      </w:r>
      <w:r w:rsidRPr="00CD6E22">
        <w:rPr>
          <w:sz w:val="24"/>
          <w:szCs w:val="24"/>
        </w:rPr>
        <w:t>2</w:t>
      </w:r>
      <w:r w:rsidRPr="00CD6E22">
        <w:rPr>
          <w:rFonts w:hint="eastAsia"/>
          <w:sz w:val="24"/>
          <w:szCs w:val="24"/>
        </w:rPr>
        <w:t>份的“脱产培养协议”。</w:t>
      </w:r>
    </w:p>
    <w:p w:rsidR="004D02E2" w:rsidRDefault="00CD6E22" w:rsidP="00DD06FA">
      <w:pPr>
        <w:pStyle w:val="a3"/>
        <w:numPr>
          <w:ilvl w:val="0"/>
          <w:numId w:val="4"/>
        </w:numPr>
        <w:spacing w:line="360" w:lineRule="auto"/>
        <w:ind w:left="142" w:firstLineChars="0" w:firstLine="360"/>
        <w:rPr>
          <w:sz w:val="24"/>
          <w:szCs w:val="24"/>
        </w:rPr>
      </w:pPr>
      <w:r w:rsidRPr="00CD6E22">
        <w:rPr>
          <w:sz w:val="24"/>
          <w:szCs w:val="24"/>
        </w:rPr>
        <w:t>201</w:t>
      </w:r>
      <w:r w:rsidR="00163648">
        <w:rPr>
          <w:rFonts w:hint="eastAsia"/>
          <w:sz w:val="24"/>
          <w:szCs w:val="24"/>
        </w:rPr>
        <w:t>5</w:t>
      </w:r>
      <w:r w:rsidRPr="00CD6E22">
        <w:rPr>
          <w:rFonts w:hint="eastAsia"/>
          <w:sz w:val="24"/>
          <w:szCs w:val="24"/>
        </w:rPr>
        <w:t>年签“脱产培养协议”的考生一律调档，但可自主选择是否转户口。</w:t>
      </w:r>
    </w:p>
    <w:p w:rsidR="004D02E2" w:rsidRDefault="00CD6E22" w:rsidP="00DD06FA">
      <w:pPr>
        <w:pStyle w:val="a3"/>
        <w:numPr>
          <w:ilvl w:val="0"/>
          <w:numId w:val="4"/>
        </w:numPr>
        <w:spacing w:line="360" w:lineRule="auto"/>
        <w:ind w:left="142" w:firstLineChars="0" w:firstLine="360"/>
        <w:rPr>
          <w:sz w:val="24"/>
          <w:szCs w:val="24"/>
        </w:rPr>
      </w:pPr>
      <w:r w:rsidRPr="00CD6E22">
        <w:rPr>
          <w:rFonts w:hint="eastAsia"/>
          <w:sz w:val="24"/>
          <w:szCs w:val="24"/>
        </w:rPr>
        <w:t>学生在校期间可享受浙江省高校在校生医疗保险，毕业时可按应届生就业。</w:t>
      </w:r>
    </w:p>
    <w:p w:rsidR="004D02E2" w:rsidRDefault="00B74C94">
      <w:pPr>
        <w:pStyle w:val="a3"/>
        <w:numPr>
          <w:ilvl w:val="0"/>
          <w:numId w:val="4"/>
        </w:numPr>
        <w:spacing w:line="360" w:lineRule="auto"/>
        <w:ind w:left="142" w:firstLineChars="0" w:firstLine="315"/>
        <w:rPr>
          <w:sz w:val="24"/>
          <w:szCs w:val="24"/>
        </w:rPr>
      </w:pPr>
      <w:r>
        <w:rPr>
          <w:rFonts w:hint="eastAsia"/>
          <w:sz w:val="24"/>
          <w:szCs w:val="24"/>
        </w:rPr>
        <w:t>安排校内宿舍。</w:t>
      </w:r>
    </w:p>
    <w:p w:rsidR="005744AA" w:rsidRPr="00264A3C" w:rsidRDefault="005744AA" w:rsidP="00264A3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64A3C">
        <w:rPr>
          <w:rFonts w:hint="eastAsia"/>
          <w:sz w:val="24"/>
          <w:szCs w:val="24"/>
        </w:rPr>
        <w:t>定向自筹：</w:t>
      </w:r>
    </w:p>
    <w:p w:rsidR="004D02E2" w:rsidRDefault="00CD6E22" w:rsidP="00DD06FA">
      <w:pPr>
        <w:pStyle w:val="a3"/>
        <w:numPr>
          <w:ilvl w:val="0"/>
          <w:numId w:val="5"/>
        </w:numPr>
        <w:spacing w:line="360" w:lineRule="auto"/>
        <w:ind w:leftChars="67" w:left="141" w:firstLineChars="0" w:firstLine="360"/>
        <w:rPr>
          <w:sz w:val="24"/>
          <w:szCs w:val="24"/>
        </w:rPr>
      </w:pPr>
      <w:r w:rsidRPr="00CD6E22">
        <w:rPr>
          <w:rFonts w:hint="eastAsia"/>
          <w:sz w:val="24"/>
          <w:szCs w:val="24"/>
        </w:rPr>
        <w:t>如果今后学习方式为在职的，且学费为自己出资的（包括按工作单位规定可以根据学费发票报销全部或部份学费的），选择“定向自筹”的录取方式。</w:t>
      </w:r>
    </w:p>
    <w:p w:rsidR="004D02E2" w:rsidRDefault="00CD6E22" w:rsidP="00DD06FA">
      <w:pPr>
        <w:pStyle w:val="a3"/>
        <w:numPr>
          <w:ilvl w:val="0"/>
          <w:numId w:val="5"/>
        </w:numPr>
        <w:spacing w:line="360" w:lineRule="auto"/>
        <w:ind w:leftChars="67" w:left="141" w:firstLineChars="0" w:firstLine="360"/>
        <w:rPr>
          <w:sz w:val="24"/>
          <w:szCs w:val="24"/>
        </w:rPr>
      </w:pPr>
      <w:r w:rsidRPr="00CD6E22">
        <w:rPr>
          <w:rFonts w:hint="eastAsia"/>
          <w:sz w:val="24"/>
          <w:szCs w:val="24"/>
        </w:rPr>
        <w:t>签一式</w:t>
      </w:r>
      <w:r w:rsidRPr="00CD6E22">
        <w:rPr>
          <w:sz w:val="24"/>
          <w:szCs w:val="24"/>
        </w:rPr>
        <w:t>2</w:t>
      </w:r>
      <w:r w:rsidRPr="00CD6E22">
        <w:rPr>
          <w:rFonts w:hint="eastAsia"/>
          <w:sz w:val="24"/>
          <w:szCs w:val="24"/>
        </w:rPr>
        <w:t>份的“在职培养协议”</w:t>
      </w:r>
    </w:p>
    <w:p w:rsidR="004D02E2" w:rsidRDefault="00B74C94">
      <w:pPr>
        <w:pStyle w:val="a3"/>
        <w:numPr>
          <w:ilvl w:val="0"/>
          <w:numId w:val="5"/>
        </w:numPr>
        <w:spacing w:line="360" w:lineRule="auto"/>
        <w:ind w:leftChars="67" w:left="141" w:firstLineChars="0" w:firstLine="315"/>
        <w:rPr>
          <w:sz w:val="24"/>
          <w:szCs w:val="24"/>
        </w:rPr>
      </w:pPr>
      <w:r w:rsidRPr="00243039">
        <w:rPr>
          <w:rFonts w:hint="eastAsia"/>
          <w:sz w:val="24"/>
          <w:szCs w:val="24"/>
        </w:rPr>
        <w:t>在职学习方式下，学生的</w:t>
      </w:r>
      <w:r w:rsidRPr="00243039">
        <w:rPr>
          <w:rFonts w:hAnsi="宋体" w:hint="eastAsia"/>
          <w:sz w:val="24"/>
          <w:szCs w:val="24"/>
        </w:rPr>
        <w:t>人事档案、工资及户粮关系不转入学校。</w:t>
      </w:r>
    </w:p>
    <w:p w:rsidR="004D02E2" w:rsidRDefault="00B74C94">
      <w:pPr>
        <w:pStyle w:val="a3"/>
        <w:numPr>
          <w:ilvl w:val="0"/>
          <w:numId w:val="5"/>
        </w:numPr>
        <w:spacing w:line="360" w:lineRule="auto"/>
        <w:ind w:leftChars="67" w:left="141" w:firstLineChars="0" w:firstLine="315"/>
        <w:rPr>
          <w:sz w:val="24"/>
          <w:szCs w:val="24"/>
        </w:rPr>
      </w:pPr>
      <w:r w:rsidRPr="003D4000">
        <w:rPr>
          <w:rFonts w:hAnsi="宋体" w:hint="eastAsia"/>
          <w:sz w:val="24"/>
          <w:szCs w:val="24"/>
        </w:rPr>
        <w:t>毕业后由自己解决就业问题，</w:t>
      </w:r>
      <w:r>
        <w:rPr>
          <w:rFonts w:hAnsi="宋体" w:hint="eastAsia"/>
          <w:sz w:val="24"/>
          <w:szCs w:val="24"/>
        </w:rPr>
        <w:t>学校</w:t>
      </w:r>
      <w:r w:rsidRPr="003D4000">
        <w:rPr>
          <w:rFonts w:hAnsi="宋体" w:hint="eastAsia"/>
          <w:sz w:val="24"/>
          <w:szCs w:val="24"/>
        </w:rPr>
        <w:t>不发放三方协议和就业报到证。</w:t>
      </w:r>
    </w:p>
    <w:p w:rsidR="005744AA" w:rsidRPr="00264A3C" w:rsidRDefault="00621415" w:rsidP="00264A3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定向</w:t>
      </w:r>
      <w:r w:rsidR="005744AA" w:rsidRPr="00264A3C">
        <w:rPr>
          <w:rFonts w:hint="eastAsia"/>
          <w:sz w:val="24"/>
          <w:szCs w:val="24"/>
        </w:rPr>
        <w:t>委培：</w:t>
      </w:r>
    </w:p>
    <w:p w:rsidR="004D02E2" w:rsidRDefault="005744AA">
      <w:pPr>
        <w:pStyle w:val="a3"/>
        <w:numPr>
          <w:ilvl w:val="0"/>
          <w:numId w:val="5"/>
        </w:numPr>
        <w:spacing w:line="360" w:lineRule="auto"/>
        <w:ind w:leftChars="67" w:left="141" w:firstLineChars="0" w:firstLine="315"/>
        <w:rPr>
          <w:sz w:val="24"/>
          <w:szCs w:val="24"/>
        </w:rPr>
      </w:pPr>
      <w:r w:rsidRPr="00264A3C">
        <w:rPr>
          <w:rFonts w:hint="eastAsia"/>
          <w:sz w:val="24"/>
          <w:szCs w:val="24"/>
        </w:rPr>
        <w:t>今后学习方式一般为在职学习的方式，但与单位签委培协议，由单位出资学习的，选择“委培”录取方式。</w:t>
      </w:r>
      <w:r w:rsidR="00264A3C" w:rsidRPr="00264A3C">
        <w:rPr>
          <w:rFonts w:hint="eastAsia"/>
          <w:sz w:val="24"/>
          <w:szCs w:val="24"/>
        </w:rPr>
        <w:t>签一式</w:t>
      </w:r>
      <w:r w:rsidR="00264A3C" w:rsidRPr="00264A3C">
        <w:rPr>
          <w:rFonts w:hint="eastAsia"/>
          <w:sz w:val="24"/>
          <w:szCs w:val="24"/>
        </w:rPr>
        <w:t>3</w:t>
      </w:r>
      <w:r w:rsidR="00264A3C" w:rsidRPr="00264A3C">
        <w:rPr>
          <w:rFonts w:hint="eastAsia"/>
          <w:sz w:val="24"/>
          <w:szCs w:val="24"/>
        </w:rPr>
        <w:t>份的“委培培养协议”</w:t>
      </w:r>
    </w:p>
    <w:p w:rsidR="004D02E2" w:rsidRDefault="00B74C94">
      <w:pPr>
        <w:pStyle w:val="a3"/>
        <w:numPr>
          <w:ilvl w:val="0"/>
          <w:numId w:val="5"/>
        </w:numPr>
        <w:spacing w:line="360" w:lineRule="auto"/>
        <w:ind w:leftChars="67" w:left="141" w:firstLineChars="0" w:firstLine="315"/>
        <w:rPr>
          <w:sz w:val="24"/>
          <w:szCs w:val="24"/>
        </w:rPr>
      </w:pPr>
      <w:r w:rsidRPr="007108A7">
        <w:rPr>
          <w:rFonts w:hAnsi="宋体" w:hint="eastAsia"/>
          <w:sz w:val="24"/>
          <w:szCs w:val="24"/>
        </w:rPr>
        <w:t>毕业后，</w:t>
      </w:r>
      <w:r>
        <w:rPr>
          <w:rFonts w:hAnsi="宋体" w:hint="eastAsia"/>
          <w:sz w:val="24"/>
          <w:szCs w:val="24"/>
        </w:rPr>
        <w:t>学校将学生</w:t>
      </w:r>
      <w:r w:rsidRPr="007108A7">
        <w:rPr>
          <w:rFonts w:hAnsi="宋体" w:hint="eastAsia"/>
          <w:sz w:val="24"/>
          <w:szCs w:val="24"/>
        </w:rPr>
        <w:t>的毕业证书、学位证书及学习档案寄给</w:t>
      </w:r>
      <w:r>
        <w:rPr>
          <w:rFonts w:hAnsi="宋体" w:hint="eastAsia"/>
          <w:sz w:val="24"/>
          <w:szCs w:val="24"/>
        </w:rPr>
        <w:t>单位</w:t>
      </w:r>
      <w:r w:rsidRPr="007108A7">
        <w:rPr>
          <w:rFonts w:hAnsi="宋体" w:hint="eastAsia"/>
          <w:sz w:val="24"/>
          <w:szCs w:val="24"/>
        </w:rPr>
        <w:t>。</w:t>
      </w:r>
      <w:r>
        <w:rPr>
          <w:rFonts w:hAnsi="宋体" w:hint="eastAsia"/>
          <w:sz w:val="24"/>
          <w:szCs w:val="24"/>
        </w:rPr>
        <w:t>由单位将证书发给学生</w:t>
      </w:r>
      <w:r w:rsidRPr="007108A7">
        <w:rPr>
          <w:rFonts w:hAnsi="宋体" w:hint="eastAsia"/>
          <w:sz w:val="24"/>
          <w:szCs w:val="24"/>
        </w:rPr>
        <w:t>。</w:t>
      </w:r>
      <w:r>
        <w:rPr>
          <w:rFonts w:cs="Arial" w:hint="eastAsia"/>
          <w:color w:val="333333"/>
          <w:sz w:val="24"/>
          <w:szCs w:val="24"/>
        </w:rPr>
        <w:t>（注意：委培协议</w:t>
      </w:r>
      <w:r w:rsidRPr="00100ED5">
        <w:rPr>
          <w:rFonts w:cs="Arial" w:hint="eastAsia"/>
          <w:color w:val="333333"/>
          <w:sz w:val="24"/>
          <w:szCs w:val="24"/>
        </w:rPr>
        <w:t>单位签字盖章必须是原报考单位</w:t>
      </w:r>
      <w:r>
        <w:rPr>
          <w:rFonts w:cs="Arial" w:hint="eastAsia"/>
          <w:color w:val="333333"/>
          <w:sz w:val="24"/>
          <w:szCs w:val="24"/>
        </w:rPr>
        <w:t>）</w:t>
      </w:r>
    </w:p>
    <w:p w:rsidR="004D02E2" w:rsidRDefault="00B74C94">
      <w:pPr>
        <w:pStyle w:val="a3"/>
        <w:numPr>
          <w:ilvl w:val="0"/>
          <w:numId w:val="5"/>
        </w:numPr>
        <w:spacing w:line="360" w:lineRule="auto"/>
        <w:ind w:leftChars="67" w:left="141" w:firstLineChars="0" w:firstLine="315"/>
        <w:rPr>
          <w:sz w:val="24"/>
          <w:szCs w:val="24"/>
        </w:rPr>
      </w:pPr>
      <w:r w:rsidRPr="00243039">
        <w:rPr>
          <w:rFonts w:hint="eastAsia"/>
          <w:sz w:val="24"/>
          <w:szCs w:val="24"/>
        </w:rPr>
        <w:t>学生的</w:t>
      </w:r>
      <w:r w:rsidR="00CD6E22" w:rsidRPr="00CD6E22">
        <w:rPr>
          <w:rFonts w:hint="eastAsia"/>
          <w:sz w:val="24"/>
          <w:szCs w:val="24"/>
        </w:rPr>
        <w:t>人事档案、</w:t>
      </w:r>
      <w:proofErr w:type="gramStart"/>
      <w:r w:rsidR="00CD6E22" w:rsidRPr="00CD6E22">
        <w:rPr>
          <w:rFonts w:hint="eastAsia"/>
          <w:sz w:val="24"/>
          <w:szCs w:val="24"/>
        </w:rPr>
        <w:t>工资及户粮</w:t>
      </w:r>
      <w:proofErr w:type="gramEnd"/>
      <w:r w:rsidR="00CD6E22" w:rsidRPr="00CD6E22">
        <w:rPr>
          <w:rFonts w:hint="eastAsia"/>
          <w:sz w:val="24"/>
          <w:szCs w:val="24"/>
        </w:rPr>
        <w:t>关系不转入学校。</w:t>
      </w:r>
    </w:p>
    <w:p w:rsidR="004D02E2" w:rsidRDefault="004D02E2">
      <w:pPr>
        <w:pStyle w:val="a3"/>
        <w:spacing w:line="360" w:lineRule="auto"/>
        <w:ind w:left="173" w:firstLineChars="0" w:firstLine="0"/>
        <w:rPr>
          <w:sz w:val="24"/>
          <w:szCs w:val="24"/>
        </w:rPr>
      </w:pPr>
    </w:p>
    <w:p w:rsidR="00264A3C" w:rsidRDefault="00264A3C" w:rsidP="00264A3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B66C6B">
        <w:rPr>
          <w:rFonts w:hint="eastAsia"/>
          <w:sz w:val="24"/>
          <w:szCs w:val="24"/>
        </w:rPr>
        <w:t>关于学习方式</w:t>
      </w:r>
    </w:p>
    <w:p w:rsidR="00B66C6B" w:rsidRDefault="00B66C6B" w:rsidP="00B66C6B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所谓学习方式是指入学后采取的学习方式，一般可分为脱产学习，</w:t>
      </w:r>
      <w:bookmarkStart w:id="0" w:name="_GoBack"/>
      <w:bookmarkEnd w:id="0"/>
      <w:r>
        <w:rPr>
          <w:rFonts w:hint="eastAsia"/>
          <w:sz w:val="24"/>
          <w:szCs w:val="24"/>
        </w:rPr>
        <w:t>在职集中学习和在职周末学习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种方式。</w:t>
      </w:r>
    </w:p>
    <w:p w:rsidR="00B66C6B" w:rsidRPr="00B66C6B" w:rsidRDefault="00B66C6B" w:rsidP="00B66C6B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B66C6B">
        <w:rPr>
          <w:rFonts w:hint="eastAsia"/>
          <w:sz w:val="24"/>
          <w:szCs w:val="24"/>
        </w:rPr>
        <w:t>脱产学习</w:t>
      </w:r>
    </w:p>
    <w:p w:rsidR="00B66C6B" w:rsidRPr="00A508BA" w:rsidRDefault="00621415" w:rsidP="00A508B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B66C6B" w:rsidRPr="00A508BA">
        <w:rPr>
          <w:rFonts w:hint="eastAsia"/>
          <w:sz w:val="24"/>
          <w:szCs w:val="24"/>
        </w:rPr>
        <w:t>学习时间安排：一般为周一至周五白天上课。</w:t>
      </w:r>
    </w:p>
    <w:p w:rsidR="00B66C6B" w:rsidRPr="00A508BA" w:rsidRDefault="00A508BA" w:rsidP="00A508BA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A508BA">
        <w:rPr>
          <w:rFonts w:hint="eastAsia"/>
          <w:sz w:val="24"/>
          <w:szCs w:val="24"/>
        </w:rPr>
        <w:lastRenderedPageBreak/>
        <w:t>在职集中学习</w:t>
      </w:r>
    </w:p>
    <w:p w:rsidR="00A508BA" w:rsidRDefault="00A508BA" w:rsidP="00A508BA">
      <w:pPr>
        <w:spacing w:line="360" w:lineRule="auto"/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学习时间安排：每两周到校一次，每次上课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天，分别为周五、周六及周日。</w:t>
      </w:r>
    </w:p>
    <w:p w:rsidR="00A508BA" w:rsidRPr="00A508BA" w:rsidRDefault="00A508BA" w:rsidP="00A508BA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A508BA">
        <w:rPr>
          <w:rFonts w:hint="eastAsia"/>
          <w:sz w:val="24"/>
          <w:szCs w:val="24"/>
        </w:rPr>
        <w:t>在职周末学习</w:t>
      </w:r>
    </w:p>
    <w:p w:rsidR="00A508BA" w:rsidRDefault="00A508BA" w:rsidP="00A508BA">
      <w:pPr>
        <w:spacing w:line="360" w:lineRule="auto"/>
        <w:ind w:left="465"/>
        <w:rPr>
          <w:sz w:val="24"/>
          <w:szCs w:val="24"/>
        </w:rPr>
      </w:pPr>
      <w:r w:rsidRPr="00A508BA">
        <w:rPr>
          <w:rFonts w:hint="eastAsia"/>
          <w:sz w:val="24"/>
          <w:szCs w:val="24"/>
        </w:rPr>
        <w:t>学习时间</w:t>
      </w:r>
      <w:r>
        <w:rPr>
          <w:rFonts w:hint="eastAsia"/>
          <w:sz w:val="24"/>
          <w:szCs w:val="24"/>
        </w:rPr>
        <w:t>安排：每两周上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个休息日的课，均安排在周六及周日上课。</w:t>
      </w:r>
    </w:p>
    <w:p w:rsidR="00A508BA" w:rsidRPr="00A508BA" w:rsidRDefault="00A508BA" w:rsidP="00A508BA">
      <w:pPr>
        <w:spacing w:line="360" w:lineRule="auto"/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上述三种学习方式上课地点一般安排在浙大紫金港校区。但英语等公共课及部份选修课会安排在</w:t>
      </w:r>
      <w:r w:rsidRPr="00A508BA">
        <w:rPr>
          <w:rFonts w:hint="eastAsia"/>
          <w:sz w:val="24"/>
          <w:szCs w:val="24"/>
        </w:rPr>
        <w:t>工作日晚上在玉泉校区上课。</w:t>
      </w:r>
    </w:p>
    <w:sectPr w:rsidR="00A508BA" w:rsidRPr="00A508BA" w:rsidSect="005B2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39" w:rsidRDefault="00FB3639" w:rsidP="00DD06FA">
      <w:r>
        <w:separator/>
      </w:r>
    </w:p>
  </w:endnote>
  <w:endnote w:type="continuationSeparator" w:id="0">
    <w:p w:rsidR="00FB3639" w:rsidRDefault="00FB3639" w:rsidP="00DD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39" w:rsidRDefault="00FB3639" w:rsidP="00DD06FA">
      <w:r>
        <w:separator/>
      </w:r>
    </w:p>
  </w:footnote>
  <w:footnote w:type="continuationSeparator" w:id="0">
    <w:p w:rsidR="00FB3639" w:rsidRDefault="00FB3639" w:rsidP="00DD0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783"/>
    <w:multiLevelType w:val="hybridMultilevel"/>
    <w:tmpl w:val="2CA06800"/>
    <w:lvl w:ilvl="0" w:tplc="3BCC51B0">
      <w:start w:val="1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1F15E36"/>
    <w:multiLevelType w:val="hybridMultilevel"/>
    <w:tmpl w:val="0FEA0214"/>
    <w:lvl w:ilvl="0" w:tplc="A8AE8B6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2F4530BE"/>
    <w:multiLevelType w:val="hybridMultilevel"/>
    <w:tmpl w:val="4DB0EF8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5EE7900"/>
    <w:multiLevelType w:val="hybridMultilevel"/>
    <w:tmpl w:val="920C44F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4">
    <w:nsid w:val="7AFD1757"/>
    <w:multiLevelType w:val="hybridMultilevel"/>
    <w:tmpl w:val="F112E578"/>
    <w:lvl w:ilvl="0" w:tplc="56404C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4AA"/>
    <w:rsid w:val="00163648"/>
    <w:rsid w:val="00264A3C"/>
    <w:rsid w:val="003A0C1C"/>
    <w:rsid w:val="004D02E2"/>
    <w:rsid w:val="005744AA"/>
    <w:rsid w:val="005B2AAF"/>
    <w:rsid w:val="00621415"/>
    <w:rsid w:val="006F2882"/>
    <w:rsid w:val="0096331B"/>
    <w:rsid w:val="00A508BA"/>
    <w:rsid w:val="00B66C6B"/>
    <w:rsid w:val="00B74C94"/>
    <w:rsid w:val="00C67F2D"/>
    <w:rsid w:val="00CD6E22"/>
    <w:rsid w:val="00DD06FA"/>
    <w:rsid w:val="00FB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A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74C94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4C94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D0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D06F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D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D06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A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74C94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B74C94"/>
    <w:rPr>
      <w:rFonts w:ascii="Heiti SC Light" w:eastAsia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5</cp:revision>
  <dcterms:created xsi:type="dcterms:W3CDTF">2014-03-20T01:02:00Z</dcterms:created>
  <dcterms:modified xsi:type="dcterms:W3CDTF">2015-03-17T03:37:00Z</dcterms:modified>
</cp:coreProperties>
</file>